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C8" w:rsidRDefault="001E56C8" w:rsidP="001E56C8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62FB9" wp14:editId="6E91AFEF">
            <wp:simplePos x="0" y="0"/>
            <wp:positionH relativeFrom="column">
              <wp:posOffset>-157480</wp:posOffset>
            </wp:positionH>
            <wp:positionV relativeFrom="paragraph">
              <wp:posOffset>-31750</wp:posOffset>
            </wp:positionV>
            <wp:extent cx="3385820" cy="2889250"/>
            <wp:effectExtent l="0" t="0" r="5080" b="6350"/>
            <wp:wrapSquare wrapText="bothSides"/>
            <wp:docPr id="1" name="Рисунок 1" descr="https://xn--90acpdnr0ahi.xn--80acgfbsl1azdqr.xn--p1ai/media/news/news_93136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90acpdnr0ahi.xn--80acgfbsl1azdqr.xn--p1ai/media/news/news_93136_image_900x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6C8">
        <w:rPr>
          <w:rFonts w:ascii="Liberation Serif" w:hAnsi="Liberation Serif"/>
          <w:b/>
        </w:rPr>
        <w:t>13-17 мая 2019 года проходит Всероссийская информационная акция "Должен знать!"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</w:rPr>
      </w:pPr>
    </w:p>
    <w:p w:rsid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  <w:b/>
        </w:rPr>
        <w:t>Цель акции</w:t>
      </w:r>
      <w:r w:rsidRPr="001E56C8">
        <w:rPr>
          <w:rFonts w:ascii="Liberation Serif" w:hAnsi="Liberation Serif"/>
        </w:rPr>
        <w:t xml:space="preserve"> - профилактика распространения ВИЧ-инфекции и ассоциированных с ней за</w:t>
      </w:r>
      <w:r>
        <w:rPr>
          <w:rFonts w:ascii="Liberation Serif" w:hAnsi="Liberation Serif"/>
        </w:rPr>
        <w:t xml:space="preserve">болеваний в молодежной среде. 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Мероприятие организовано Федеральным агентством по делам молодёжи и проходит во всех субъектах России.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Каждый человек должен знать всё о неизлечимом, смертельном недуге, «чуме нашего века», уметь защитить себя и близких от этого заболевания.</w:t>
      </w:r>
    </w:p>
    <w:p w:rsid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 xml:space="preserve">Участникам Акции предлагается пройти онлайн анкетирование по профилактике ВИЧ-инфекции и ассоциированных с ней заболеваний в молодежной среде «Должен знать!». 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 xml:space="preserve">Для этого необходимо пройти по ссылке </w:t>
      </w:r>
      <w:hyperlink r:id="rId6" w:history="1">
        <w:r w:rsidRPr="00E40278">
          <w:rPr>
            <w:rStyle w:val="a6"/>
            <w:rFonts w:ascii="Liberation Serif" w:hAnsi="Liberation Serif"/>
          </w:rPr>
          <w:t>https://onlinetestpad.com/ewtad2ijf2ykm</w:t>
        </w:r>
      </w:hyperlink>
      <w:r>
        <w:rPr>
          <w:rFonts w:ascii="Liberation Serif" w:hAnsi="Liberation Serif"/>
        </w:rPr>
        <w:t xml:space="preserve"> 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1E56C8">
        <w:rPr>
          <w:rFonts w:ascii="Liberation Serif" w:hAnsi="Liberation Serif"/>
          <w:b/>
        </w:rPr>
        <w:t>Знаешь, что такое ВИЧ/СПИД?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  <w:b/>
        </w:rPr>
        <w:t>– СПИД</w:t>
      </w:r>
      <w:r w:rsidRPr="001E56C8">
        <w:rPr>
          <w:rFonts w:ascii="Liberation Serif" w:hAnsi="Liberation Serif"/>
        </w:rPr>
        <w:t xml:space="preserve"> (синдром приобретенного иммунодефицита) вызывается специфическим вирусом. Этот вирус попадает в кровь и повреждает лимфоциты, основные звенья иммунной системы организма. В результате заражения человек становится беззащитным перед всевозможными микробами, вирусами и опухолями. Зараженный человек может умереть даже от простуды.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Заболевание развивается медленно, в течение нескольких лет. Единственным признаком болезни может быть увеличение лимфатических узлов. Затем начинаются подъём температуры, длительные расстройства кишечника, потливость, похудание. В дальнейшем возникают воспаления легких, гнойничковые и герпетические поражения кожи, сепсис (заражение крови), злокачественные опухоли, преимущественно кожи. Все это приводит к смерти больного. Диагноз СПИДа может установить только врач. Как можно заразиться СПИДом?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В результате изучения нескольких тысяч больных, зарегистрированных в мире, установлено, что вирус СПИДа передаётся: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• при половом контакте с больным или зараженным вирусом СПИДа.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• в результате использования для инъекций нестерильных шприцев, в основном, наркоманами;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• путем введения крови или ее препаратов, содержащих вирус. Например, при переливании крови от зараженного человека.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• наследственно, от беременной женщины, зараженной СПИДом, новорожденному.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Вирус СПИДа не передается через воздух при разговоре, кашле и т.п. При пользовании общей посудой и другими предметами обихода, санузлом, ванной, плавательным бассейном и т.п. заразиться СПИДом нельзя.</w:t>
      </w:r>
      <w:r>
        <w:rPr>
          <w:rFonts w:ascii="Liberation Serif" w:hAnsi="Liberation Serif"/>
        </w:rPr>
        <w:t xml:space="preserve"> </w:t>
      </w:r>
      <w:r w:rsidRPr="001E56C8">
        <w:rPr>
          <w:rFonts w:ascii="Liberation Serif" w:hAnsi="Liberation Serif"/>
        </w:rPr>
        <w:t>Ни одного случая заражения СПИДом не возникло при бытовых контактах или при контактах на работе.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Ни один медицинский работник не заразился при оказании помощи больным СПИДом.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При совместном пребывании здоровых детей и детей, больных СПИДом, не было отмечено передачи вируса в школах и дошкольных учреждениях.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Методы стерилизации шприцев и инструментов исключают возможность передачи вируса СПИДа.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1E56C8">
        <w:rPr>
          <w:rFonts w:ascii="Liberation Serif" w:hAnsi="Liberation Serif"/>
          <w:b/>
        </w:rPr>
        <w:t>Есть ли методы диагностики СПИДа?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При проникновении вируса СПИДа в организм возникает ответная реакция — образуются антитела. Эту реакцию можно выявить специальными методами при исследовании образцов крови.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Как защитить себя?</w:t>
      </w:r>
    </w:p>
    <w:p w:rsidR="001E56C8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Каждый человек должен сам подумать о том, как защитить себя. Это не потребует особых усилий, если четко знать пути распространения заболевания и способы самозащиты.</w:t>
      </w:r>
    </w:p>
    <w:p w:rsidR="00D84B91" w:rsidRPr="001E56C8" w:rsidRDefault="001E56C8" w:rsidP="001E56C8">
      <w:pPr>
        <w:pStyle w:val="a5"/>
        <w:spacing w:before="0" w:beforeAutospacing="0" w:after="0" w:afterAutospacing="0"/>
        <w:jc w:val="both"/>
        <w:rPr>
          <w:rFonts w:ascii="Liberation Serif" w:hAnsi="Liberation Serif"/>
        </w:rPr>
      </w:pPr>
      <w:r w:rsidRPr="001E56C8">
        <w:rPr>
          <w:rFonts w:ascii="Liberation Serif" w:hAnsi="Liberation Serif"/>
        </w:rPr>
        <w:t>Тест на ВИЧ-инфекцию осуществляется системой охраны здоровья, и в первую очередь центрами профилактики СПИДа. Для диагностики необходимо сдать кровь на ВИЧ/СПИД в инфекционном кабинете поликлиники по месту жительства.</w:t>
      </w:r>
      <w:bookmarkStart w:id="0" w:name="_GoBack"/>
      <w:bookmarkEnd w:id="0"/>
    </w:p>
    <w:sectPr w:rsidR="00D84B91" w:rsidRPr="001E56C8" w:rsidSect="001E56C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C8"/>
    <w:rsid w:val="001E56C8"/>
    <w:rsid w:val="002050FB"/>
    <w:rsid w:val="00D8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5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E5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testpad.com/ewtad2ijf2yk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class</cp:lastModifiedBy>
  <cp:revision>2</cp:revision>
  <dcterms:created xsi:type="dcterms:W3CDTF">2019-05-16T14:01:00Z</dcterms:created>
  <dcterms:modified xsi:type="dcterms:W3CDTF">2019-05-16T14:01:00Z</dcterms:modified>
</cp:coreProperties>
</file>