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30" w:rsidRDefault="00A31530" w:rsidP="00A31530">
      <w:pPr>
        <w:pStyle w:val="Default"/>
      </w:pPr>
    </w:p>
    <w:p w:rsidR="00A31530" w:rsidRDefault="00A31530" w:rsidP="00A31530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Анализ результатов первого этапа регионального исследования </w:t>
      </w:r>
      <w:proofErr w:type="spellStart"/>
      <w:r>
        <w:rPr>
          <w:b/>
          <w:bCs/>
          <w:sz w:val="28"/>
          <w:szCs w:val="28"/>
        </w:rPr>
        <w:t>сформированности</w:t>
      </w:r>
      <w:proofErr w:type="spellEnd"/>
      <w:r>
        <w:rPr>
          <w:b/>
          <w:bCs/>
          <w:sz w:val="28"/>
          <w:szCs w:val="28"/>
        </w:rPr>
        <w:t xml:space="preserve"> функциональной грамотности обучающихся </w:t>
      </w:r>
      <w:r w:rsidR="00EF5B23">
        <w:rPr>
          <w:b/>
          <w:bCs/>
          <w:sz w:val="28"/>
          <w:szCs w:val="28"/>
        </w:rPr>
        <w:t>4, 8</w:t>
      </w:r>
      <w:r>
        <w:rPr>
          <w:b/>
          <w:bCs/>
          <w:sz w:val="28"/>
          <w:szCs w:val="28"/>
        </w:rPr>
        <w:t xml:space="preserve"> классов в МБОУ </w:t>
      </w:r>
      <w:r w:rsidR="00A62C2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СОШ №</w:t>
      </w:r>
      <w:r w:rsidR="00A62C2F">
        <w:rPr>
          <w:b/>
          <w:bCs/>
          <w:sz w:val="28"/>
          <w:szCs w:val="28"/>
        </w:rPr>
        <w:t>17»</w:t>
      </w:r>
      <w:r>
        <w:rPr>
          <w:b/>
          <w:bCs/>
          <w:sz w:val="28"/>
          <w:szCs w:val="28"/>
        </w:rPr>
        <w:t xml:space="preserve"> в 2020-2021 </w:t>
      </w:r>
      <w:proofErr w:type="spellStart"/>
      <w:r>
        <w:rPr>
          <w:b/>
          <w:bCs/>
          <w:sz w:val="28"/>
          <w:szCs w:val="28"/>
        </w:rPr>
        <w:t>уч.г</w:t>
      </w:r>
      <w:bookmarkEnd w:id="0"/>
      <w:proofErr w:type="spellEnd"/>
      <w:r>
        <w:rPr>
          <w:b/>
          <w:bCs/>
          <w:sz w:val="28"/>
          <w:szCs w:val="28"/>
        </w:rPr>
        <w:t>.</w:t>
      </w:r>
    </w:p>
    <w:p w:rsidR="00A31530" w:rsidRDefault="00A31530" w:rsidP="00A31530">
      <w:pPr>
        <w:pStyle w:val="Default"/>
        <w:jc w:val="center"/>
        <w:rPr>
          <w:sz w:val="28"/>
          <w:szCs w:val="28"/>
        </w:rPr>
      </w:pP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– апреле 2021 года на территории Свердловской области прошел первый этап регионального исследования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обучающихся. Исследование проводилось ГАОУ ДПО СО «ИРО» на основании приказа Министерства образования и молодежной политики Свердловской области от 15.03.2021 г. № 44-И «О проведении регионального исследования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 общеобразовательных организаций Свердловской области в 2021 году» в целях реализации приказа Министерства образования и молодежной политики Свердловской области от 18.12.2018 г. № 615-Д «О региональной системе оценки качества образования Свердловской области» в рамках государственного задания. </w:t>
      </w: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исследования: оценка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 4 и 8 классов Свердловской области. </w:t>
      </w: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мониторинговом исследовании приняло участие </w:t>
      </w:r>
      <w:r w:rsidR="00A62C2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8 класса.</w:t>
      </w:r>
    </w:p>
    <w:p w:rsidR="00A31530" w:rsidRDefault="00A31530" w:rsidP="00974D5C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Результаты исследования </w:t>
      </w:r>
      <w:proofErr w:type="spellStart"/>
      <w:r>
        <w:rPr>
          <w:i/>
          <w:iCs/>
          <w:sz w:val="28"/>
          <w:szCs w:val="28"/>
        </w:rPr>
        <w:t>сформированности</w:t>
      </w:r>
      <w:proofErr w:type="spellEnd"/>
      <w:r>
        <w:rPr>
          <w:i/>
          <w:iCs/>
          <w:sz w:val="28"/>
          <w:szCs w:val="28"/>
        </w:rPr>
        <w:t xml:space="preserve"> функциональной грамотности </w:t>
      </w:r>
      <w:r w:rsidR="00974D5C">
        <w:rPr>
          <w:i/>
          <w:iCs/>
          <w:sz w:val="28"/>
          <w:szCs w:val="28"/>
        </w:rPr>
        <w:t>обучающихся</w:t>
      </w:r>
      <w:r>
        <w:rPr>
          <w:i/>
          <w:iCs/>
          <w:sz w:val="28"/>
          <w:szCs w:val="28"/>
        </w:rPr>
        <w:t xml:space="preserve">. </w:t>
      </w:r>
    </w:p>
    <w:p w:rsidR="00A31530" w:rsidRDefault="00A31530" w:rsidP="00974D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цели исследования по результатам диагностической работы определялся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у обучающихся. </w:t>
      </w:r>
    </w:p>
    <w:p w:rsidR="00A31530" w:rsidRDefault="00A31530" w:rsidP="002606D1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Таблица 1. </w:t>
      </w:r>
    </w:p>
    <w:p w:rsidR="00A31530" w:rsidRDefault="00A31530" w:rsidP="002606D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Соответствие количества первичных баллов</w:t>
      </w:r>
    </w:p>
    <w:tbl>
      <w:tblPr>
        <w:tblW w:w="0" w:type="auto"/>
        <w:tblInd w:w="-9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26"/>
        <w:gridCol w:w="4426"/>
      </w:tblGrid>
      <w:tr w:rsidR="002606D1" w:rsidTr="00C15599">
        <w:trPr>
          <w:trHeight w:val="127"/>
        </w:trPr>
        <w:tc>
          <w:tcPr>
            <w:tcW w:w="8852" w:type="dxa"/>
            <w:gridSpan w:val="2"/>
            <w:tcBorders>
              <w:bottom w:val="single" w:sz="4" w:space="0" w:color="auto"/>
            </w:tcBorders>
          </w:tcPr>
          <w:p w:rsidR="002606D1" w:rsidRDefault="002606D1" w:rsidP="002606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уровням функциональной грамотности</w:t>
            </w:r>
          </w:p>
        </w:tc>
      </w:tr>
      <w:tr w:rsidR="00C15599" w:rsidTr="00C15599"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функциональной грамотности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первичных баллов</w:t>
            </w:r>
          </w:p>
        </w:tc>
      </w:tr>
      <w:tr w:rsidR="00C15599" w:rsidTr="00C15599"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Недостаточный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7 баллов</w:t>
            </w:r>
          </w:p>
        </w:tc>
      </w:tr>
      <w:tr w:rsidR="00C15599" w:rsidTr="00C15599"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13 баллов</w:t>
            </w:r>
          </w:p>
        </w:tc>
      </w:tr>
      <w:tr w:rsidR="00C15599" w:rsidTr="00C15599"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21 балл</w:t>
            </w:r>
          </w:p>
        </w:tc>
      </w:tr>
      <w:tr w:rsidR="00C15599" w:rsidTr="00C15599"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Повышенный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– 31 балл</w:t>
            </w:r>
          </w:p>
        </w:tc>
      </w:tr>
    </w:tbl>
    <w:p w:rsidR="00B16034" w:rsidRDefault="00B16034" w:rsidP="00B160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606D1" w:rsidRDefault="002606D1" w:rsidP="00B160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2606D1">
        <w:rPr>
          <w:rFonts w:ascii="Liberation Serif" w:hAnsi="Liberation Serif" w:cs="Liberation Serif"/>
          <w:color w:val="000000"/>
          <w:sz w:val="28"/>
          <w:szCs w:val="28"/>
        </w:rPr>
        <w:t>Успешность выполнения работ по направлениям функциональной грамотности</w:t>
      </w:r>
    </w:p>
    <w:tbl>
      <w:tblPr>
        <w:tblW w:w="0" w:type="auto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7"/>
        <w:gridCol w:w="1477"/>
        <w:gridCol w:w="1477"/>
        <w:gridCol w:w="1477"/>
        <w:gridCol w:w="1477"/>
        <w:gridCol w:w="1482"/>
        <w:gridCol w:w="318"/>
      </w:tblGrid>
      <w:tr w:rsidR="00B16034" w:rsidRPr="002606D1" w:rsidTr="004C236E">
        <w:trPr>
          <w:gridAfter w:val="1"/>
          <w:wAfter w:w="318" w:type="dxa"/>
          <w:trHeight w:val="208"/>
        </w:trPr>
        <w:tc>
          <w:tcPr>
            <w:tcW w:w="8867" w:type="dxa"/>
            <w:gridSpan w:val="6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% выполнения задания </w:t>
            </w:r>
            <w:r w:rsidR="00A62C2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4</w:t>
            </w:r>
            <w:r w:rsidRPr="00B16034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2606D1" w:rsidRPr="002606D1" w:rsidTr="004C236E">
        <w:trPr>
          <w:gridAfter w:val="1"/>
          <w:wAfter w:w="318" w:type="dxa"/>
          <w:trHeight w:val="125"/>
        </w:trPr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ЧГ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МГ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ЕГ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КМ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ГК </w:t>
            </w:r>
          </w:p>
        </w:tc>
        <w:tc>
          <w:tcPr>
            <w:tcW w:w="1482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ФГ </w:t>
            </w:r>
          </w:p>
        </w:tc>
      </w:tr>
      <w:tr w:rsidR="00B16034" w:rsidRPr="002606D1" w:rsidTr="00A62C2F">
        <w:trPr>
          <w:gridAfter w:val="1"/>
          <w:wAfter w:w="318" w:type="dxa"/>
          <w:trHeight w:val="125"/>
        </w:trPr>
        <w:tc>
          <w:tcPr>
            <w:tcW w:w="1477" w:type="dxa"/>
            <w:shd w:val="clear" w:color="auto" w:fill="F4B083" w:themeFill="accent2" w:themeFillTint="99"/>
          </w:tcPr>
          <w:p w:rsidR="00B16034" w:rsidRPr="002606D1" w:rsidRDefault="00A62C2F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77" w:type="dxa"/>
            <w:shd w:val="clear" w:color="auto" w:fill="F4B083" w:themeFill="accent2" w:themeFillTint="99"/>
          </w:tcPr>
          <w:p w:rsidR="00B16034" w:rsidRPr="002606D1" w:rsidRDefault="00B16034" w:rsidP="00A62C2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 w:rsidR="00A62C2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77" w:type="dxa"/>
            <w:shd w:val="clear" w:color="auto" w:fill="F4B083" w:themeFill="accent2" w:themeFillTint="99"/>
          </w:tcPr>
          <w:p w:rsidR="00B16034" w:rsidRPr="002606D1" w:rsidRDefault="00B16034" w:rsidP="00A62C2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  <w:r w:rsidR="00A62C2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7" w:type="dxa"/>
            <w:shd w:val="clear" w:color="auto" w:fill="92D050"/>
          </w:tcPr>
          <w:p w:rsidR="00B16034" w:rsidRPr="002606D1" w:rsidRDefault="00B16034" w:rsidP="00A62C2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 w:rsidR="00A62C2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shd w:val="clear" w:color="auto" w:fill="F4B083" w:themeFill="accent2" w:themeFillTint="99"/>
          </w:tcPr>
          <w:p w:rsidR="00B16034" w:rsidRPr="002606D1" w:rsidRDefault="00A62C2F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2" w:type="dxa"/>
            <w:shd w:val="clear" w:color="auto" w:fill="F4B083" w:themeFill="accent2" w:themeFillTint="99"/>
          </w:tcPr>
          <w:p w:rsidR="00B16034" w:rsidRPr="002606D1" w:rsidRDefault="00A62C2F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29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4C236E" w:rsidRPr="004C236E" w:rsidRDefault="00A62C2F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pict>
                <v:rect id="Прямоугольник 1" o:spid="_x0000_s1026" style="position:absolute;margin-left:-9.85pt;margin-top:5.75pt;width:12.75pt;height:6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" fillcolor="#70ad47 [3209]" strokecolor="#375623 [1609]" strokeweight="1pt"/>
              </w:pict>
            </w:r>
            <w:r w:rsidR="004C236E" w:rsidRPr="004C236E">
              <w:rPr>
                <w:rFonts w:ascii="Liberation Serif" w:hAnsi="Liberation Serif" w:cs="Liberation Serif"/>
                <w:color w:val="92D050"/>
                <w:sz w:val="28"/>
                <w:szCs w:val="28"/>
              </w:rPr>
              <w:t xml:space="preserve">- </w:t>
            </w:r>
            <w:r w:rsidR="004C236E"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средний результат МОО выше среднего результата по муниципальному образованию; 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4C236E" w:rsidRPr="004C236E" w:rsidRDefault="00460520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0520">
              <w:rPr>
                <w:rFonts w:ascii="Liberation Serif" w:hAnsi="Liberation Serif" w:cs="Liberation Serif"/>
                <w:noProof/>
                <w:color w:val="FFFF00"/>
                <w:sz w:val="28"/>
                <w:szCs w:val="28"/>
                <w:lang w:eastAsia="ru-RU"/>
              </w:rPr>
              <w:pict>
                <v:rect id="Прямоугольник 4" o:spid="_x0000_s1028" style="position:absolute;margin-left:-10.6pt;margin-top:7.85pt;width:12.75pt;height:6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" fillcolor="#ffc000 [3207]" strokecolor="#7f5f00 [1607]" strokeweight="1pt"/>
              </w:pict>
            </w:r>
            <w:r w:rsidR="004C236E"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разница между средним результатом МОО и средним результатом муниципального образования не является статистически значимой; 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4C236E" w:rsidRDefault="00460520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pict>
                <v:rect id="Прямоугольник 3" o:spid="_x0000_s1027" style="position:absolute;margin-left:-9.85pt;margin-top:7.9pt;width:12.75pt;height:6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" fillcolor="#ed7d31 [3205]" strokecolor="#823b0b [1605]" strokeweight="1pt"/>
              </w:pict>
            </w:r>
            <w:r w:rsidR="004C236E"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средний результат МОО ниже, чем средний результат муниципального образования </w:t>
            </w:r>
          </w:p>
          <w:p w:rsidR="00A62C2F" w:rsidRPr="004C236E" w:rsidRDefault="00A62C2F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A62C2F" w:rsidRDefault="00A62C2F" w:rsidP="00A62C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2606D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Успешность выполнения работ по направлениям функциональной грамотности</w:t>
      </w:r>
    </w:p>
    <w:tbl>
      <w:tblPr>
        <w:tblW w:w="0" w:type="auto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7"/>
        <w:gridCol w:w="1477"/>
        <w:gridCol w:w="1477"/>
        <w:gridCol w:w="1477"/>
        <w:gridCol w:w="1477"/>
        <w:gridCol w:w="1482"/>
        <w:gridCol w:w="318"/>
      </w:tblGrid>
      <w:tr w:rsidR="00A62C2F" w:rsidRPr="002606D1" w:rsidTr="00303637">
        <w:trPr>
          <w:gridAfter w:val="1"/>
          <w:wAfter w:w="318" w:type="dxa"/>
          <w:trHeight w:val="208"/>
        </w:trPr>
        <w:tc>
          <w:tcPr>
            <w:tcW w:w="8867" w:type="dxa"/>
            <w:gridSpan w:val="6"/>
          </w:tcPr>
          <w:p w:rsidR="00A62C2F" w:rsidRPr="002606D1" w:rsidRDefault="00A62C2F" w:rsidP="00A62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% выполнения задания </w:t>
            </w: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8</w:t>
            </w:r>
            <w:r w:rsidRPr="00B16034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A62C2F" w:rsidRPr="002606D1" w:rsidTr="00A62C2F">
        <w:trPr>
          <w:gridAfter w:val="1"/>
          <w:wAfter w:w="318" w:type="dxa"/>
          <w:trHeight w:val="125"/>
        </w:trPr>
        <w:tc>
          <w:tcPr>
            <w:tcW w:w="1477" w:type="dxa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ЧГ </w:t>
            </w:r>
          </w:p>
        </w:tc>
        <w:tc>
          <w:tcPr>
            <w:tcW w:w="1477" w:type="dxa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МГ </w:t>
            </w:r>
          </w:p>
        </w:tc>
        <w:tc>
          <w:tcPr>
            <w:tcW w:w="1477" w:type="dxa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ЕГ </w:t>
            </w:r>
          </w:p>
        </w:tc>
        <w:tc>
          <w:tcPr>
            <w:tcW w:w="1477" w:type="dxa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КМ</w:t>
            </w:r>
            <w:proofErr w:type="gramEnd"/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ГК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ФГ </w:t>
            </w:r>
          </w:p>
        </w:tc>
      </w:tr>
      <w:tr w:rsidR="00A62C2F" w:rsidRPr="002606D1" w:rsidTr="00A62C2F">
        <w:trPr>
          <w:gridAfter w:val="1"/>
          <w:wAfter w:w="318" w:type="dxa"/>
          <w:trHeight w:val="125"/>
        </w:trPr>
        <w:tc>
          <w:tcPr>
            <w:tcW w:w="1477" w:type="dxa"/>
            <w:shd w:val="clear" w:color="auto" w:fill="F4B083" w:themeFill="accent2" w:themeFillTint="99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77" w:type="dxa"/>
            <w:shd w:val="clear" w:color="auto" w:fill="F4B083" w:themeFill="accent2" w:themeFillTint="99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7" w:type="dxa"/>
            <w:shd w:val="clear" w:color="auto" w:fill="FFFF00"/>
          </w:tcPr>
          <w:p w:rsidR="00A62C2F" w:rsidRPr="002606D1" w:rsidRDefault="00A62C2F" w:rsidP="00A62C2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shd w:val="clear" w:color="auto" w:fill="F4B083" w:themeFill="accent2" w:themeFillTint="99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2C2F" w:rsidRPr="002606D1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</w:p>
        </w:tc>
      </w:tr>
      <w:tr w:rsidR="00A62C2F" w:rsidRPr="004C236E" w:rsidTr="003036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A62C2F" w:rsidRPr="004C236E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pict>
                <v:rect id="_x0000_s1029" style="position:absolute;margin-left:-9.85pt;margin-top:5.75pt;width:12.75pt;height:6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" fillcolor="#70ad47 [3209]" strokecolor="#375623 [1609]" strokeweight="1pt"/>
              </w:pict>
            </w:r>
            <w:r w:rsidRPr="004C236E">
              <w:rPr>
                <w:rFonts w:ascii="Liberation Serif" w:hAnsi="Liberation Serif" w:cs="Liberation Serif"/>
                <w:color w:val="92D050"/>
                <w:sz w:val="28"/>
                <w:szCs w:val="28"/>
              </w:rPr>
              <w:t xml:space="preserve">- </w:t>
            </w:r>
            <w:r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средний результат МОО выше среднего результата по муниципальному образованию; </w:t>
            </w:r>
          </w:p>
        </w:tc>
      </w:tr>
      <w:tr w:rsidR="00A62C2F" w:rsidRPr="004C236E" w:rsidTr="003036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A62C2F" w:rsidRPr="004C236E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0520">
              <w:rPr>
                <w:rFonts w:ascii="Liberation Serif" w:hAnsi="Liberation Serif" w:cs="Liberation Serif"/>
                <w:noProof/>
                <w:color w:val="FFFF00"/>
                <w:sz w:val="28"/>
                <w:szCs w:val="28"/>
                <w:lang w:eastAsia="ru-RU"/>
              </w:rPr>
              <w:pict>
                <v:rect id="_x0000_s1031" style="position:absolute;margin-left:-10.6pt;margin-top:7.85pt;width:12.75pt;height:6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" fillcolor="#ffc000 [3207]" strokecolor="#7f5f00 [1607]" strokeweight="1pt"/>
              </w:pict>
            </w:r>
            <w:r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разница между средним результатом МОО и средним результатом муниципального образования не является статистически значимой; </w:t>
            </w:r>
          </w:p>
        </w:tc>
      </w:tr>
      <w:tr w:rsidR="00A62C2F" w:rsidRPr="004C236E" w:rsidTr="0030363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185" w:type="dxa"/>
            <w:gridSpan w:val="7"/>
          </w:tcPr>
          <w:p w:rsidR="00A62C2F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pict>
                <v:rect id="_x0000_s1030" style="position:absolute;margin-left:-9.85pt;margin-top:7.9pt;width:12.75pt;height:6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" fillcolor="#ed7d31 [3205]" strokecolor="#823b0b [1605]" strokeweight="1pt"/>
              </w:pict>
            </w:r>
            <w:r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средний результат МОО ниже, чем средний результат муниципального образования </w:t>
            </w:r>
          </w:p>
          <w:p w:rsidR="00A62C2F" w:rsidRDefault="00A62C2F" w:rsidP="00991FE3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Итоги мониторинга </w:t>
            </w:r>
            <w:r w:rsidR="0070767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функциональной</w:t>
            </w:r>
            <w:r w:rsidR="00991FE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грамотности 4 класс</w:t>
            </w:r>
          </w:p>
          <w:p w:rsidR="00A62C2F" w:rsidRDefault="00991FE3" w:rsidP="00303637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486400" cy="3200400"/>
                  <wp:effectExtent l="19050" t="0" r="1905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  <w:p w:rsidR="00A62C2F" w:rsidRPr="004C236E" w:rsidRDefault="00A62C2F" w:rsidP="00303637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70767C" w:rsidRDefault="0070767C" w:rsidP="0070767C">
      <w:pPr>
        <w:autoSpaceDE w:val="0"/>
        <w:autoSpaceDN w:val="0"/>
        <w:adjustRightInd w:val="0"/>
        <w:spacing w:after="0" w:line="240" w:lineRule="auto"/>
        <w:ind w:right="-113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Итоги мониторинга функциональной грамотности 8 класс</w:t>
      </w:r>
    </w:p>
    <w:p w:rsidR="004B21F6" w:rsidRDefault="0070767C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B21F6" w:rsidRDefault="004B21F6"/>
    <w:p w:rsidR="002C22FD" w:rsidRPr="002C22FD" w:rsidRDefault="002C22FD" w:rsidP="002C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  <w:r w:rsidRPr="002C22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общеобразовательной организации </w:t>
      </w:r>
    </w:p>
    <w:p w:rsidR="002C22FD" w:rsidRPr="002C22FD" w:rsidRDefault="002C22FD" w:rsidP="002C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В целях организации работы по формированию и оценке функциональной грамотности в </w:t>
      </w:r>
      <w:r w:rsidR="00EA40A6">
        <w:rPr>
          <w:rFonts w:ascii="Times New Roman" w:hAnsi="Times New Roman" w:cs="Times New Roman"/>
          <w:color w:val="000000"/>
          <w:sz w:val="28"/>
          <w:szCs w:val="28"/>
        </w:rPr>
        <w:t>МБОУ «СОШ №17»</w:t>
      </w:r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374C0" w:rsidRPr="002C22FD" w:rsidRDefault="002C22FD" w:rsidP="002C22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1. Принять к сведению результаты мониторинга, представленные в личных кабинетах на платформе oko.ixora.ru, проанализировать данные с учетом Рекомендации по работе со статистическими материалами, предоставленными по итогам мониторинга функциональной грамотности в Свердловской области в личных кабинетах oko.ixora.ru. (Адресные рекомендации по итогам мониторинга функциональной грамотности обучающихся / А. В.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Алейникова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, А. В.,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Аникиева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, В. Г.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Литвинчук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>, К. И. Трухин;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2021. – 57 с.)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2. Организовать работу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объединений, обеспечивающих внедрение систематической деятельности по формированию функциональной грамотности в практику работы педагогов - предметников.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3. В рамках работы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 проанализировать результаты мониторинга функциональной грамотности в разрезе образовательной организации в целом, </w:t>
      </w:r>
      <w:r w:rsidR="00EA40A6">
        <w:rPr>
          <w:rFonts w:ascii="Times New Roman" w:hAnsi="Times New Roman" w:cs="Times New Roman"/>
          <w:sz w:val="28"/>
          <w:szCs w:val="28"/>
        </w:rPr>
        <w:t>о</w:t>
      </w:r>
      <w:r w:rsidRPr="002C22FD">
        <w:rPr>
          <w:rFonts w:ascii="Times New Roman" w:hAnsi="Times New Roman" w:cs="Times New Roman"/>
          <w:sz w:val="28"/>
          <w:szCs w:val="28"/>
        </w:rPr>
        <w:t xml:space="preserve">тдельных классов и обучающихся. В анализе рекомендуется использовать как статические, так и качественные методы анализа.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4. В ходе анализа результатов мониторинга функциональной грамотности в разрезе образовательной организации в целом, отдельных классов и обучающихся определить «сильные» и «слабые» направления функциональной грамотности, выявить дефициты в конкретных аспектах функциональной грамотности, требующие устранения.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5. В рамках работы школьных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 определить механизмы включения в работу педагогов форм и методов формирования и оценки функциональной грамотности обучающихся.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6. Включить в план методической работы образовательной организации серию семинаров-практикумов, направленных на совместную работу всего педагогического коллектива по формированию функциональной грамотности: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определить по каждому компоненту функциональной грамотности, за какие умения может отвечать педагог каждого предмета;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согласовать цели по достижению результатов;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определить промежуточные планируемые результаты, достижение которых способствует формированию функциональной грамотности;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согласовать способы и подходы, обеспечивающие возможности усиления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связей;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lastRenderedPageBreak/>
        <w:t xml:space="preserve">– обсудить выявленные проблемные области и оценить возможности их решения с точки зрения имеющихся ресурсов: ресурсы школы или привлечение ресурсов муниципального образования и др.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7. При организации проектно-исследовательской работы обучающихся акцентировать внимание на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связях;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8. Включить в план внеурочной деятельности: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специальные учебные курсы, направленные на формирование функциональной грамотности и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результатов (например, «Финансовая грамотность», «Осознанное чтение»);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– образовательные события, направленные на совместную работу всего педагогического коллектива по формированию функциональной грамотности (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недели, учебно-исследовательские конференции,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марафоны и т. д.).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9. Включить в план повышения квалификации и профессионального развития педагогов тематику формирования и оценки функциональной грамотности; обеспечить необходимое повышение квалификации педагогических работников. </w:t>
      </w:r>
    </w:p>
    <w:p w:rsidR="002C22FD" w:rsidRPr="002C22FD" w:rsidRDefault="002C22FD" w:rsidP="00E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10. Проанализировать учебно-методические материалы, которые используют учителя, на предмет формирования различных аспектов функциональной грамотности, при необходимости обеспечить учителей</w:t>
      </w:r>
      <w:r w:rsidR="00EA40A6">
        <w:rPr>
          <w:rFonts w:ascii="Times New Roman" w:hAnsi="Times New Roman" w:cs="Times New Roman"/>
          <w:sz w:val="28"/>
          <w:szCs w:val="28"/>
        </w:rPr>
        <w:t xml:space="preserve"> </w:t>
      </w:r>
      <w:r w:rsidRPr="002C22FD">
        <w:rPr>
          <w:rFonts w:ascii="Times New Roman" w:hAnsi="Times New Roman" w:cs="Times New Roman"/>
          <w:sz w:val="28"/>
          <w:szCs w:val="28"/>
        </w:rPr>
        <w:t xml:space="preserve">дополнительными учебными материалами, необходимыми для формирования и оценки функциональной грамотности.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11. Организовать сотрудничество и обмен опытом педагогов по вопросам формировании и оценки функциональной грамотности, а также поощрения их работы в связи с формированием и оценкой функциональной грамотности обучающихся.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формированию и оценке функциональной грамотности </w:t>
      </w:r>
      <w:r w:rsidRPr="002C22FD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педагогическим работникам: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ознакомиться с основными понятиями, связанными с функциональной грамотностью;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принять участие в анализе результатов мониторинга функциональной грамотности;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принять участие в выработке единых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подходов к формированию и развитию функциональной грамотности обучающихся группой учителей, работающих с определенным классом;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акцентировать внимание обучающихся на возможности применения предметных знаний в ситуациях повседневной жизни;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включать в ежедневную практику своей работы задания, направленные на формирование функциональной грамотности обучающихся (по всем предметам учебного плана) (список источников открытых заданий – см. в приложении);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– использовать в работе учебно-методические материалы, направленные на формирование функционал</w:t>
      </w:r>
      <w:r w:rsidR="00CF65A1">
        <w:rPr>
          <w:rFonts w:ascii="Times New Roman" w:hAnsi="Times New Roman" w:cs="Times New Roman"/>
          <w:sz w:val="28"/>
          <w:szCs w:val="28"/>
        </w:rPr>
        <w:t>ьной грамотности у обучающихся.</w:t>
      </w:r>
    </w:p>
    <w:sectPr w:rsidR="002C22FD" w:rsidRPr="002C22FD" w:rsidSect="004A4F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72E"/>
    <w:rsid w:val="002606D1"/>
    <w:rsid w:val="002C22FD"/>
    <w:rsid w:val="004374C0"/>
    <w:rsid w:val="00460520"/>
    <w:rsid w:val="004A4FA8"/>
    <w:rsid w:val="004B21F6"/>
    <w:rsid w:val="004C236E"/>
    <w:rsid w:val="0058672E"/>
    <w:rsid w:val="006F7564"/>
    <w:rsid w:val="0070767C"/>
    <w:rsid w:val="0086512F"/>
    <w:rsid w:val="00974D5C"/>
    <w:rsid w:val="00991FE3"/>
    <w:rsid w:val="00A31530"/>
    <w:rsid w:val="00A62C2F"/>
    <w:rsid w:val="00B16034"/>
    <w:rsid w:val="00C15599"/>
    <w:rsid w:val="00CF65A1"/>
    <w:rsid w:val="00E819C1"/>
    <w:rsid w:val="00EA40A6"/>
    <w:rsid w:val="00EF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153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"СОШ №17"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  <c:pt idx="3">
                  <c:v>Креативное мышление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24</c:v>
                </c:pt>
                <c:pt idx="2">
                  <c:v>30</c:v>
                </c:pt>
                <c:pt idx="3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Артемовский ГО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  <c:pt idx="3">
                  <c:v>Креативное мышление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32</c:v>
                </c:pt>
                <c:pt idx="2">
                  <c:v>34</c:v>
                </c:pt>
                <c:pt idx="3">
                  <c:v>40</c:v>
                </c:pt>
              </c:numCache>
            </c:numRef>
          </c:val>
        </c:ser>
        <c:axId val="79520896"/>
        <c:axId val="79522432"/>
      </c:barChart>
      <c:catAx>
        <c:axId val="79520896"/>
        <c:scaling>
          <c:orientation val="minMax"/>
        </c:scaling>
        <c:axPos val="b"/>
        <c:tickLblPos val="nextTo"/>
        <c:crossAx val="79522432"/>
        <c:crosses val="autoZero"/>
        <c:auto val="1"/>
        <c:lblAlgn val="ctr"/>
        <c:lblOffset val="100"/>
      </c:catAx>
      <c:valAx>
        <c:axId val="79522432"/>
        <c:scaling>
          <c:orientation val="minMax"/>
        </c:scaling>
        <c:axPos val="l"/>
        <c:majorGridlines/>
        <c:numFmt formatCode="General" sourceLinked="1"/>
        <c:tickLblPos val="nextTo"/>
        <c:crossAx val="79520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"СОШ №17"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Читательская грамотность 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  <c:pt idx="3">
                  <c:v>Креативное мышления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0</c:v>
                </c:pt>
                <c:pt idx="2">
                  <c:v>31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Артемовский ГО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Читательская грамотность 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  <c:pt idx="3">
                  <c:v>Креативное мышления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20</c:v>
                </c:pt>
                <c:pt idx="2">
                  <c:v>30</c:v>
                </c:pt>
                <c:pt idx="3">
                  <c:v>33</c:v>
                </c:pt>
              </c:numCache>
            </c:numRef>
          </c:val>
        </c:ser>
        <c:axId val="102198272"/>
        <c:axId val="102668160"/>
      </c:barChart>
      <c:catAx>
        <c:axId val="102198272"/>
        <c:scaling>
          <c:orientation val="minMax"/>
        </c:scaling>
        <c:axPos val="b"/>
        <c:tickLblPos val="nextTo"/>
        <c:crossAx val="102668160"/>
        <c:crosses val="autoZero"/>
        <c:auto val="1"/>
        <c:lblAlgn val="ctr"/>
        <c:lblOffset val="100"/>
      </c:catAx>
      <c:valAx>
        <c:axId val="102668160"/>
        <c:scaling>
          <c:orientation val="minMax"/>
        </c:scaling>
        <c:axPos val="l"/>
        <c:majorGridlines/>
        <c:numFmt formatCode="General" sourceLinked="1"/>
        <c:tickLblPos val="nextTo"/>
        <c:crossAx val="102198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2021-10-31T17:54:00Z</dcterms:created>
  <dcterms:modified xsi:type="dcterms:W3CDTF">2021-10-31T17:54:00Z</dcterms:modified>
</cp:coreProperties>
</file>